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20E" w:rsidRPr="0030620E" w:rsidRDefault="0030620E" w:rsidP="0030620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30620E" w:rsidRPr="0030620E" w:rsidRDefault="0030620E" w:rsidP="0030620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D65BCC" w:rsidRDefault="00D65BCC" w:rsidP="00D65BCC"/>
    <w:p w:rsidR="00D65BCC" w:rsidRPr="0030620E" w:rsidRDefault="00D65BCC" w:rsidP="00D65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D65BCC" w:rsidRPr="00D65BCC" w:rsidRDefault="00D65BCC" w:rsidP="00D65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D65BCC" w:rsidRPr="00D65BCC" w:rsidRDefault="00D65BCC" w:rsidP="00D65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автомобильных дорог в сложных природных условиях</w:t>
      </w:r>
    </w:p>
    <w:p w:rsidR="00D65BCC" w:rsidRP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5BCC" w:rsidRPr="00D65BCC" w:rsidRDefault="00D65BCC" w:rsidP="00D65BC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автомобильных дорог в общей транспортной сети. Интенсивность движения автомобильной дороги, единица измерения;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шаблонов. Проектирование проектной линии методом шаблонов.  Превышения кривой;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Проектирование автомобильной дороги в горной местности. Особенности горной местности;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833E0" w:rsidRP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                                                 </w:t>
      </w:r>
      <w:proofErr w:type="spellStart"/>
      <w:r w:rsid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30620E" w:rsidRDefault="0030620E"/>
    <w:p w:rsidR="0030620E" w:rsidRDefault="0030620E"/>
    <w:p w:rsidR="0030620E" w:rsidRDefault="0030620E"/>
    <w:p w:rsidR="0030620E" w:rsidRDefault="0030620E"/>
    <w:p w:rsidR="0030620E" w:rsidRDefault="0030620E"/>
    <w:p w:rsidR="0030620E" w:rsidRDefault="0030620E"/>
    <w:p w:rsidR="0030620E" w:rsidRDefault="0030620E"/>
    <w:p w:rsidR="0030620E" w:rsidRPr="0030620E" w:rsidRDefault="0030620E" w:rsidP="0030620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D65BCC" w:rsidRPr="00D65BCC" w:rsidRDefault="00D65BCC" w:rsidP="00D65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D65BCC" w:rsidRP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автомобильных дорог в сложных природных условиях</w:t>
      </w:r>
    </w:p>
    <w:p w:rsidR="00D65BCC" w:rsidRP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5BCC" w:rsidRPr="00D65BCC" w:rsidRDefault="00D65BCC" w:rsidP="00D65BC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План трассы. Проектирование горизонтальной кривой плана трассы;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Реконструкция продольного </w:t>
      </w:r>
      <w:proofErr w:type="gramStart"/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профиля .</w:t>
      </w:r>
      <w:proofErr w:type="gramEnd"/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Обоснование радиуса вертикальной кривой;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Песчаная местность. Особенности поперечных профилей песчаной местности, меры борьбы с песчаным заносом;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</w:t>
      </w:r>
      <w:r w:rsidR="0030620E"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</w:t>
      </w:r>
      <w:proofErr w:type="spellStart"/>
      <w:r w:rsid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 w:rsid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30620E" w:rsidRDefault="0030620E"/>
    <w:p w:rsidR="00D65BCC" w:rsidRPr="00D65BCC" w:rsidRDefault="00D65BCC" w:rsidP="00D65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65BCC" w:rsidRP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автомобильных дорог в сложных природных условиях</w:t>
      </w:r>
    </w:p>
    <w:p w:rsidR="00D65BCC" w:rsidRPr="00D65BCC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D65BCC" w:rsidRPr="00D65BCC" w:rsidRDefault="00D65BCC" w:rsidP="00D65BC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Автомобильная дорога, как сложной инженерное сооружение; Пропускная способность автомобильной дороги, единица измерения;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Поперечный профиль. Проектирование насыпи автомобильной дороги;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Сложные природные условия. Проектирование автомобильной дороги в карстовых районах;</w:t>
      </w:r>
    </w:p>
    <w:p w:rsidR="00D65BCC" w:rsidRPr="00D65BCC" w:rsidRDefault="00D65BCC" w:rsidP="00D65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65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D65BCC" w:rsidP="00D65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5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</w:t>
      </w:r>
      <w:r w:rsidR="0030620E"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proofErr w:type="spellStart"/>
      <w:r w:rsid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 w:rsid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30620E" w:rsidRDefault="0030620E"/>
    <w:sectPr w:rsidR="00306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8E6"/>
    <w:rsid w:val="0030620E"/>
    <w:rsid w:val="006E08E6"/>
    <w:rsid w:val="00D65BCC"/>
    <w:rsid w:val="00E8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D4872"/>
  <w15:chartTrackingRefBased/>
  <w15:docId w15:val="{89F15453-0B42-4612-B7DE-BDD0B84FF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6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06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0620E"/>
  </w:style>
  <w:style w:type="paragraph" w:customStyle="1" w:styleId="c1">
    <w:name w:val="c1"/>
    <w:basedOn w:val="a"/>
    <w:rsid w:val="00306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1">
    <w:name w:val="c01"/>
    <w:basedOn w:val="a"/>
    <w:rsid w:val="00D65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D65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5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5</cp:revision>
  <dcterms:created xsi:type="dcterms:W3CDTF">2023-02-03T03:41:00Z</dcterms:created>
  <dcterms:modified xsi:type="dcterms:W3CDTF">2023-02-03T03:58:00Z</dcterms:modified>
</cp:coreProperties>
</file>